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E49D" w14:textId="6DBED78E" w:rsidR="00D35274" w:rsidRDefault="008E393C">
      <w:pPr>
        <w:ind w:left="-1906" w:right="-15"/>
      </w:pPr>
      <w:r>
        <w:t>Holy Cross Catholic Primary School - PREVENT RISK ASSESSMENT – Reviewed September 20</w:t>
      </w:r>
      <w:r w:rsidR="00123320">
        <w:t>2</w:t>
      </w:r>
      <w:r w:rsidR="00EB56CE">
        <w:t>3</w:t>
      </w:r>
    </w:p>
    <w:p w14:paraId="735553D1" w14:textId="300A930E" w:rsidR="00D35274" w:rsidRDefault="008E393C">
      <w:pPr>
        <w:ind w:left="1155" w:firstLine="0"/>
        <w:jc w:val="left"/>
      </w:pPr>
      <w:r>
        <w:rPr>
          <w:rFonts w:ascii="Times New Roman" w:eastAsia="Times New Roman" w:hAnsi="Times New Roman" w:cs="Times New Roman"/>
          <w:b w:val="0"/>
        </w:rPr>
        <w:t xml:space="preserve"> </w:t>
      </w:r>
    </w:p>
    <w:tbl>
      <w:tblPr>
        <w:tblStyle w:val="TableGrid"/>
        <w:tblW w:w="14508" w:type="dxa"/>
        <w:tblInd w:w="6" w:type="dxa"/>
        <w:tblCellMar>
          <w:top w:w="5" w:type="dxa"/>
          <w:left w:w="107" w:type="dxa"/>
          <w:bottom w:w="6" w:type="dxa"/>
          <w:right w:w="47" w:type="dxa"/>
        </w:tblCellMar>
        <w:tblLook w:val="04A0" w:firstRow="1" w:lastRow="0" w:firstColumn="1" w:lastColumn="0" w:noHBand="0" w:noVBand="1"/>
      </w:tblPr>
      <w:tblGrid>
        <w:gridCol w:w="10720"/>
        <w:gridCol w:w="1449"/>
        <w:gridCol w:w="2339"/>
      </w:tblGrid>
      <w:tr w:rsidR="00D35274" w14:paraId="0EE68797" w14:textId="77777777" w:rsidTr="00EB56CE">
        <w:trPr>
          <w:trHeight w:val="513"/>
        </w:trPr>
        <w:tc>
          <w:tcPr>
            <w:tcW w:w="14508" w:type="dxa"/>
            <w:gridSpan w:val="3"/>
            <w:tcBorders>
              <w:top w:val="single" w:sz="4" w:space="0" w:color="000000"/>
              <w:left w:val="single" w:sz="4" w:space="0" w:color="000000"/>
              <w:bottom w:val="single" w:sz="4" w:space="0" w:color="000000"/>
              <w:right w:val="single" w:sz="4" w:space="0" w:color="000000"/>
            </w:tcBorders>
            <w:shd w:val="clear" w:color="auto" w:fill="FFC000"/>
          </w:tcPr>
          <w:p w14:paraId="2B7D71A3" w14:textId="77777777" w:rsidR="00D35274" w:rsidRDefault="008E393C" w:rsidP="00EB56CE">
            <w:pPr>
              <w:shd w:val="clear" w:color="auto" w:fill="FFC000"/>
              <w:ind w:left="0" w:firstLine="0"/>
              <w:jc w:val="left"/>
            </w:pPr>
            <w:r>
              <w:rPr>
                <w:sz w:val="22"/>
              </w:rPr>
              <w:t xml:space="preserve"> </w:t>
            </w:r>
          </w:p>
          <w:p w14:paraId="067D45AC" w14:textId="77777777" w:rsidR="00D35274" w:rsidRDefault="008E393C" w:rsidP="00EB56CE">
            <w:pPr>
              <w:shd w:val="clear" w:color="auto" w:fill="FFC000"/>
              <w:ind w:left="0" w:firstLine="0"/>
              <w:jc w:val="left"/>
            </w:pPr>
            <w:r>
              <w:rPr>
                <w:sz w:val="22"/>
              </w:rPr>
              <w:t>1. LEADERSHIP - structures are in place and visible throughout the school</w:t>
            </w:r>
            <w:r>
              <w:rPr>
                <w:b w:val="0"/>
                <w:i/>
                <w:sz w:val="22"/>
              </w:rPr>
              <w:t xml:space="preserve"> </w:t>
            </w:r>
          </w:p>
        </w:tc>
      </w:tr>
      <w:tr w:rsidR="00D35274" w14:paraId="4BEEDFEE" w14:textId="77777777">
        <w:trPr>
          <w:trHeight w:val="520"/>
        </w:trPr>
        <w:tc>
          <w:tcPr>
            <w:tcW w:w="10720" w:type="dxa"/>
            <w:tcBorders>
              <w:top w:val="single" w:sz="4" w:space="0" w:color="000000"/>
              <w:left w:val="single" w:sz="4" w:space="0" w:color="000000"/>
              <w:bottom w:val="single" w:sz="4" w:space="0" w:color="000000"/>
              <w:right w:val="single" w:sz="4" w:space="0" w:color="000000"/>
            </w:tcBorders>
            <w:vAlign w:val="bottom"/>
          </w:tcPr>
          <w:p w14:paraId="3CEC76DC" w14:textId="77777777" w:rsidR="00D35274" w:rsidRDefault="008E393C">
            <w:pPr>
              <w:ind w:left="0" w:firstLine="0"/>
              <w:jc w:val="left"/>
            </w:pPr>
            <w:r>
              <w:rPr>
                <w:sz w:val="22"/>
              </w:rPr>
              <w:t xml:space="preserve">Evidence </w:t>
            </w:r>
          </w:p>
        </w:tc>
        <w:tc>
          <w:tcPr>
            <w:tcW w:w="1449" w:type="dxa"/>
            <w:tcBorders>
              <w:top w:val="single" w:sz="4" w:space="0" w:color="000000"/>
              <w:left w:val="single" w:sz="4" w:space="0" w:color="000000"/>
              <w:bottom w:val="single" w:sz="4" w:space="0" w:color="000000"/>
              <w:right w:val="single" w:sz="4" w:space="0" w:color="000000"/>
            </w:tcBorders>
          </w:tcPr>
          <w:p w14:paraId="5698A8F1" w14:textId="77777777" w:rsidR="00D35274" w:rsidRDefault="008E393C">
            <w:pPr>
              <w:ind w:left="0" w:firstLine="0"/>
              <w:jc w:val="left"/>
            </w:pPr>
            <w:r>
              <w:rPr>
                <w:color w:val="FF0000"/>
                <w:sz w:val="22"/>
              </w:rPr>
              <w:t>Red/</w:t>
            </w:r>
            <w:r>
              <w:rPr>
                <w:color w:val="FF6600"/>
                <w:sz w:val="22"/>
              </w:rPr>
              <w:t>Amber/</w:t>
            </w:r>
            <w:r>
              <w:rPr>
                <w:sz w:val="22"/>
              </w:rPr>
              <w:t xml:space="preserve"> </w:t>
            </w:r>
            <w:r>
              <w:rPr>
                <w:color w:val="00FF00"/>
                <w:sz w:val="22"/>
              </w:rPr>
              <w:t>Green</w:t>
            </w:r>
            <w:r>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39960948" w14:textId="77777777" w:rsidR="00D35274" w:rsidRDefault="008E393C">
            <w:pPr>
              <w:ind w:left="1" w:firstLine="0"/>
              <w:jc w:val="left"/>
            </w:pPr>
            <w:proofErr w:type="spellStart"/>
            <w:r>
              <w:rPr>
                <w:sz w:val="22"/>
              </w:rPr>
              <w:t>Self Assessed</w:t>
            </w:r>
            <w:proofErr w:type="spellEnd"/>
            <w:r>
              <w:rPr>
                <w:sz w:val="22"/>
              </w:rPr>
              <w:t xml:space="preserve"> Rating </w:t>
            </w:r>
          </w:p>
        </w:tc>
      </w:tr>
      <w:tr w:rsidR="00D35274" w14:paraId="2379543C" w14:textId="77777777">
        <w:trPr>
          <w:trHeight w:val="262"/>
        </w:trPr>
        <w:tc>
          <w:tcPr>
            <w:tcW w:w="10720" w:type="dxa"/>
            <w:tcBorders>
              <w:top w:val="single" w:sz="4" w:space="0" w:color="000000"/>
              <w:left w:val="single" w:sz="4" w:space="0" w:color="000000"/>
              <w:bottom w:val="single" w:sz="4" w:space="0" w:color="000000"/>
              <w:right w:val="single" w:sz="4" w:space="0" w:color="000000"/>
            </w:tcBorders>
          </w:tcPr>
          <w:p w14:paraId="26117FF5" w14:textId="77777777" w:rsidR="00D35274" w:rsidRDefault="008E393C">
            <w:pPr>
              <w:ind w:left="0" w:firstLine="0"/>
              <w:jc w:val="left"/>
            </w:pPr>
            <w:r>
              <w:rPr>
                <w:b w:val="0"/>
                <w:sz w:val="22"/>
              </w:rPr>
              <w:t xml:space="preserve">The Senior Leadership Team and Governors are aware of the Prevent Strategy and its objectives.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0866B352" w14:textId="77777777" w:rsidR="00D35274" w:rsidRDefault="008E393C">
            <w:pPr>
              <w:ind w:left="0" w:firstLine="0"/>
              <w:jc w:val="left"/>
            </w:pPr>
            <w:r>
              <w:rPr>
                <w:b w:val="0"/>
                <w:sz w:val="22"/>
              </w:rPr>
              <w:t xml:space="preserve"> </w:t>
            </w:r>
          </w:p>
        </w:tc>
        <w:tc>
          <w:tcPr>
            <w:tcW w:w="2339" w:type="dxa"/>
            <w:vMerge w:val="restart"/>
            <w:tcBorders>
              <w:top w:val="single" w:sz="4" w:space="0" w:color="000000"/>
              <w:left w:val="single" w:sz="4" w:space="0" w:color="000000"/>
              <w:bottom w:val="single" w:sz="4" w:space="0" w:color="000000"/>
              <w:right w:val="single" w:sz="4" w:space="0" w:color="000000"/>
            </w:tcBorders>
          </w:tcPr>
          <w:p w14:paraId="66FA180B" w14:textId="77777777" w:rsidR="00D35274" w:rsidRDefault="008E393C">
            <w:pPr>
              <w:ind w:left="1" w:right="242" w:firstLine="0"/>
              <w:jc w:val="left"/>
            </w:pPr>
            <w:r>
              <w:rPr>
                <w:color w:val="FF0000"/>
                <w:sz w:val="20"/>
              </w:rPr>
              <w:t xml:space="preserve">Red (R): not able to evidence any </w:t>
            </w:r>
            <w:r>
              <w:rPr>
                <w:color w:val="F79646"/>
                <w:sz w:val="20"/>
              </w:rPr>
              <w:t>Amber (A): evidence of some but not all</w:t>
            </w:r>
            <w:r>
              <w:rPr>
                <w:sz w:val="20"/>
              </w:rPr>
              <w:t xml:space="preserve"> </w:t>
            </w:r>
            <w:r>
              <w:rPr>
                <w:color w:val="00B050"/>
                <w:sz w:val="20"/>
              </w:rPr>
              <w:t>Green (G): evidence of all and more</w:t>
            </w:r>
            <w:r>
              <w:rPr>
                <w:b w:val="0"/>
                <w:sz w:val="22"/>
              </w:rPr>
              <w:t xml:space="preserve"> </w:t>
            </w:r>
          </w:p>
        </w:tc>
      </w:tr>
      <w:tr w:rsidR="00D35274" w14:paraId="21A0E2B9" w14:textId="77777777">
        <w:trPr>
          <w:trHeight w:val="516"/>
        </w:trPr>
        <w:tc>
          <w:tcPr>
            <w:tcW w:w="10720" w:type="dxa"/>
            <w:tcBorders>
              <w:top w:val="single" w:sz="4" w:space="0" w:color="000000"/>
              <w:left w:val="single" w:sz="4" w:space="0" w:color="000000"/>
              <w:bottom w:val="single" w:sz="4" w:space="0" w:color="000000"/>
              <w:right w:val="single" w:sz="4" w:space="0" w:color="000000"/>
            </w:tcBorders>
          </w:tcPr>
          <w:p w14:paraId="00A14D67" w14:textId="77777777" w:rsidR="00D35274" w:rsidRDefault="008E393C">
            <w:pPr>
              <w:ind w:left="0" w:firstLine="0"/>
              <w:jc w:val="left"/>
            </w:pPr>
            <w:r>
              <w:rPr>
                <w:b w:val="0"/>
                <w:sz w:val="22"/>
              </w:rPr>
              <w:t xml:space="preserve">There is an identified strategic Prevent lead within the school who understands the expectations and key priorities to deliver the Prevent Duty.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47232675"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2A873FA2" w14:textId="77777777" w:rsidR="00D35274" w:rsidRDefault="00D35274">
            <w:pPr>
              <w:spacing w:after="160"/>
              <w:ind w:left="0" w:firstLine="0"/>
              <w:jc w:val="left"/>
            </w:pPr>
          </w:p>
        </w:tc>
      </w:tr>
      <w:tr w:rsidR="00D35274" w14:paraId="5F725ED8" w14:textId="77777777">
        <w:trPr>
          <w:trHeight w:val="516"/>
        </w:trPr>
        <w:tc>
          <w:tcPr>
            <w:tcW w:w="10720" w:type="dxa"/>
            <w:tcBorders>
              <w:top w:val="single" w:sz="4" w:space="0" w:color="000000"/>
              <w:left w:val="single" w:sz="4" w:space="0" w:color="000000"/>
              <w:bottom w:val="single" w:sz="4" w:space="0" w:color="000000"/>
              <w:right w:val="single" w:sz="4" w:space="0" w:color="000000"/>
            </w:tcBorders>
          </w:tcPr>
          <w:p w14:paraId="3426A7E1" w14:textId="77777777" w:rsidR="00D35274" w:rsidRDefault="008E393C">
            <w:pPr>
              <w:ind w:left="0" w:firstLine="0"/>
              <w:jc w:val="left"/>
            </w:pPr>
            <w:r>
              <w:rPr>
                <w:b w:val="0"/>
                <w:sz w:val="22"/>
              </w:rPr>
              <w:t xml:space="preserve">Supporting young people vulnerable to radicalisation is embedded within Safeguarding Policies and </w:t>
            </w:r>
            <w:proofErr w:type="gramStart"/>
            <w:r>
              <w:rPr>
                <w:b w:val="0"/>
                <w:sz w:val="22"/>
              </w:rPr>
              <w:t>Procedures .</w:t>
            </w:r>
            <w:proofErr w:type="gramEnd"/>
            <w:r>
              <w:rPr>
                <w:b w:val="0"/>
                <w:sz w:val="22"/>
              </w:rPr>
              <w:t xml:space="preserve">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4A031FF4"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74EDBCD6" w14:textId="77777777" w:rsidR="00D35274" w:rsidRDefault="00D35274">
            <w:pPr>
              <w:spacing w:after="160"/>
              <w:ind w:left="0" w:firstLine="0"/>
              <w:jc w:val="left"/>
            </w:pPr>
          </w:p>
        </w:tc>
      </w:tr>
      <w:tr w:rsidR="00D35274" w14:paraId="4A95C7E6" w14:textId="77777777">
        <w:trPr>
          <w:trHeight w:val="517"/>
        </w:trPr>
        <w:tc>
          <w:tcPr>
            <w:tcW w:w="10720" w:type="dxa"/>
            <w:tcBorders>
              <w:top w:val="single" w:sz="4" w:space="0" w:color="000000"/>
              <w:left w:val="single" w:sz="4" w:space="0" w:color="000000"/>
              <w:bottom w:val="single" w:sz="4" w:space="0" w:color="000000"/>
              <w:right w:val="single" w:sz="4" w:space="0" w:color="000000"/>
            </w:tcBorders>
          </w:tcPr>
          <w:p w14:paraId="41AD5D1C" w14:textId="77777777" w:rsidR="00D35274" w:rsidRDefault="008E393C">
            <w:pPr>
              <w:ind w:left="0" w:firstLine="0"/>
              <w:jc w:val="left"/>
            </w:pPr>
            <w:r>
              <w:rPr>
                <w:b w:val="0"/>
                <w:sz w:val="22"/>
              </w:rPr>
              <w:t xml:space="preserve">Prevent safeguarding responsibilities are explicit within the School’s Safeguarding Team/Lead and take into account the policies and procedures of the Local Safeguarding Children Board (LSCB).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32D9D071"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691E4DA6" w14:textId="77777777" w:rsidR="00D35274" w:rsidRDefault="00D35274">
            <w:pPr>
              <w:spacing w:after="160"/>
              <w:ind w:left="0" w:firstLine="0"/>
              <w:jc w:val="left"/>
            </w:pPr>
          </w:p>
        </w:tc>
      </w:tr>
      <w:tr w:rsidR="00D35274" w14:paraId="5ACE3BDB"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6F22A04A" w14:textId="77777777" w:rsidR="00D35274" w:rsidRDefault="008E393C">
            <w:pPr>
              <w:ind w:left="0" w:firstLine="0"/>
              <w:jc w:val="left"/>
            </w:pPr>
            <w:r>
              <w:rPr>
                <w:b w:val="0"/>
                <w:sz w:val="22"/>
              </w:rPr>
              <w:t xml:space="preserve">There is a clear awareness of roles and responsibilities throughout organisation regarding Prevent.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1E6C19A4"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34206BA4" w14:textId="77777777" w:rsidR="00D35274" w:rsidRDefault="00D35274">
            <w:pPr>
              <w:spacing w:after="160"/>
              <w:ind w:left="0" w:firstLine="0"/>
              <w:jc w:val="left"/>
            </w:pPr>
          </w:p>
        </w:tc>
      </w:tr>
      <w:tr w:rsidR="00D35274" w14:paraId="5585D281"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34DB3320" w14:textId="77777777" w:rsidR="00D35274" w:rsidRDefault="008E393C">
            <w:pPr>
              <w:ind w:left="0" w:firstLine="0"/>
              <w:jc w:val="left"/>
            </w:pPr>
            <w:r>
              <w:rPr>
                <w:b w:val="0"/>
                <w:sz w:val="22"/>
              </w:rPr>
              <w:t xml:space="preserve">The Senior Leadership Team drives the implementation of the Prevent Duty.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5845220C"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single" w:sz="4" w:space="0" w:color="000000"/>
              <w:right w:val="single" w:sz="4" w:space="0" w:color="000000"/>
            </w:tcBorders>
          </w:tcPr>
          <w:p w14:paraId="6F3814E0" w14:textId="77777777" w:rsidR="00D35274" w:rsidRDefault="00D35274">
            <w:pPr>
              <w:spacing w:after="160"/>
              <w:ind w:left="0" w:firstLine="0"/>
              <w:jc w:val="left"/>
            </w:pPr>
          </w:p>
        </w:tc>
      </w:tr>
      <w:tr w:rsidR="00D35274" w14:paraId="1EDC5ACE" w14:textId="77777777" w:rsidTr="00EB56CE">
        <w:trPr>
          <w:trHeight w:val="815"/>
        </w:trPr>
        <w:tc>
          <w:tcPr>
            <w:tcW w:w="14508" w:type="dxa"/>
            <w:gridSpan w:val="3"/>
            <w:tcBorders>
              <w:top w:val="single" w:sz="4" w:space="0" w:color="000000"/>
              <w:left w:val="single" w:sz="4" w:space="0" w:color="000000"/>
              <w:bottom w:val="single" w:sz="4" w:space="0" w:color="000000"/>
              <w:right w:val="single" w:sz="4" w:space="0" w:color="000000"/>
            </w:tcBorders>
            <w:shd w:val="clear" w:color="auto" w:fill="FFC000"/>
          </w:tcPr>
          <w:p w14:paraId="09E985E5" w14:textId="77777777" w:rsidR="00D35274" w:rsidRDefault="008E393C">
            <w:pPr>
              <w:ind w:left="0" w:firstLine="0"/>
              <w:jc w:val="left"/>
            </w:pPr>
            <w:r>
              <w:rPr>
                <w:sz w:val="22"/>
              </w:rPr>
              <w:t xml:space="preserve"> </w:t>
            </w:r>
          </w:p>
          <w:p w14:paraId="5EC24C4D" w14:textId="77777777" w:rsidR="00D35274" w:rsidRDefault="008E393C" w:rsidP="00EB56CE">
            <w:pPr>
              <w:shd w:val="clear" w:color="auto" w:fill="FFC000"/>
              <w:ind w:left="0" w:firstLine="0"/>
              <w:jc w:val="left"/>
            </w:pPr>
            <w:r>
              <w:t xml:space="preserve">2. CAPABILITIES –staff and governors adequately trained on Prevent Duty  </w:t>
            </w:r>
          </w:p>
          <w:p w14:paraId="5EF602F5" w14:textId="77777777" w:rsidR="00D35274" w:rsidRDefault="008E393C" w:rsidP="00EB56CE">
            <w:pPr>
              <w:shd w:val="clear" w:color="auto" w:fill="FFC000"/>
              <w:ind w:left="0" w:firstLine="0"/>
              <w:jc w:val="left"/>
            </w:pPr>
            <w:r>
              <w:rPr>
                <w:b w:val="0"/>
              </w:rPr>
              <w:t xml:space="preserve"> </w:t>
            </w:r>
          </w:p>
        </w:tc>
      </w:tr>
      <w:tr w:rsidR="00D35274" w14:paraId="7F1D82A2" w14:textId="77777777">
        <w:trPr>
          <w:trHeight w:val="518"/>
        </w:trPr>
        <w:tc>
          <w:tcPr>
            <w:tcW w:w="10720" w:type="dxa"/>
            <w:tcBorders>
              <w:top w:val="single" w:sz="4" w:space="0" w:color="000000"/>
              <w:left w:val="single" w:sz="4" w:space="0" w:color="000000"/>
              <w:bottom w:val="single" w:sz="4" w:space="0" w:color="000000"/>
              <w:right w:val="single" w:sz="4" w:space="0" w:color="000000"/>
            </w:tcBorders>
            <w:vAlign w:val="bottom"/>
          </w:tcPr>
          <w:p w14:paraId="06945699" w14:textId="77777777" w:rsidR="00D35274" w:rsidRDefault="008E393C">
            <w:pPr>
              <w:ind w:left="0" w:firstLine="0"/>
              <w:jc w:val="left"/>
            </w:pPr>
            <w:r>
              <w:rPr>
                <w:sz w:val="22"/>
              </w:rPr>
              <w:t xml:space="preserve">Evidence </w:t>
            </w:r>
          </w:p>
        </w:tc>
        <w:tc>
          <w:tcPr>
            <w:tcW w:w="1449" w:type="dxa"/>
            <w:tcBorders>
              <w:top w:val="single" w:sz="4" w:space="0" w:color="000000"/>
              <w:left w:val="single" w:sz="4" w:space="0" w:color="000000"/>
              <w:bottom w:val="single" w:sz="4" w:space="0" w:color="000000"/>
              <w:right w:val="single" w:sz="4" w:space="0" w:color="000000"/>
            </w:tcBorders>
          </w:tcPr>
          <w:p w14:paraId="03CAE32F" w14:textId="77777777" w:rsidR="00D35274" w:rsidRDefault="008E393C">
            <w:pPr>
              <w:ind w:left="0" w:firstLine="0"/>
              <w:jc w:val="left"/>
            </w:pPr>
            <w:r>
              <w:rPr>
                <w:color w:val="FF0000"/>
                <w:sz w:val="22"/>
              </w:rPr>
              <w:t>Red/</w:t>
            </w:r>
            <w:r>
              <w:rPr>
                <w:color w:val="FF6600"/>
                <w:sz w:val="22"/>
              </w:rPr>
              <w:t>Amber/</w:t>
            </w:r>
            <w:r>
              <w:rPr>
                <w:sz w:val="22"/>
              </w:rPr>
              <w:t xml:space="preserve"> </w:t>
            </w:r>
            <w:r>
              <w:rPr>
                <w:color w:val="00FF00"/>
                <w:sz w:val="22"/>
              </w:rPr>
              <w:t>Green</w:t>
            </w:r>
            <w:r>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197A2D03" w14:textId="77777777" w:rsidR="00D35274" w:rsidRDefault="008E393C">
            <w:pPr>
              <w:ind w:left="1" w:firstLine="0"/>
              <w:jc w:val="left"/>
            </w:pPr>
            <w:proofErr w:type="spellStart"/>
            <w:r>
              <w:rPr>
                <w:sz w:val="22"/>
              </w:rPr>
              <w:t>Self Assessed</w:t>
            </w:r>
            <w:proofErr w:type="spellEnd"/>
            <w:r>
              <w:rPr>
                <w:sz w:val="22"/>
              </w:rPr>
              <w:t xml:space="preserve"> Rating </w:t>
            </w:r>
          </w:p>
        </w:tc>
      </w:tr>
      <w:tr w:rsidR="00D35274" w14:paraId="1665B319" w14:textId="77777777">
        <w:trPr>
          <w:trHeight w:val="842"/>
        </w:trPr>
        <w:tc>
          <w:tcPr>
            <w:tcW w:w="10720" w:type="dxa"/>
            <w:tcBorders>
              <w:top w:val="single" w:sz="4" w:space="0" w:color="000000"/>
              <w:left w:val="single" w:sz="4" w:space="0" w:color="000000"/>
              <w:bottom w:val="single" w:sz="4" w:space="0" w:color="000000"/>
              <w:right w:val="single" w:sz="4" w:space="0" w:color="000000"/>
            </w:tcBorders>
          </w:tcPr>
          <w:p w14:paraId="2A298A0C" w14:textId="77777777" w:rsidR="00D35274" w:rsidRDefault="008E393C">
            <w:pPr>
              <w:ind w:left="0" w:right="35" w:firstLine="0"/>
              <w:jc w:val="left"/>
            </w:pPr>
            <w:r>
              <w:rPr>
                <w:b w:val="0"/>
                <w:sz w:val="22"/>
              </w:rPr>
              <w:t xml:space="preserve">A training plan is in place to Raise Awareness of Prevent so that key staff and governors understand the risk of radicalisation and extremism and know how to recognise and refer children who may be vulnerable.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16A1B851" w14:textId="77777777" w:rsidR="00D35274" w:rsidRDefault="008E393C">
            <w:pPr>
              <w:ind w:left="0" w:firstLine="0"/>
              <w:jc w:val="left"/>
            </w:pPr>
            <w:r>
              <w:rPr>
                <w:b w:val="0"/>
                <w:sz w:val="22"/>
              </w:rPr>
              <w:t xml:space="preserve"> </w:t>
            </w:r>
          </w:p>
        </w:tc>
        <w:tc>
          <w:tcPr>
            <w:tcW w:w="2339" w:type="dxa"/>
            <w:vMerge w:val="restart"/>
            <w:tcBorders>
              <w:top w:val="single" w:sz="4" w:space="0" w:color="000000"/>
              <w:left w:val="single" w:sz="4" w:space="0" w:color="000000"/>
              <w:bottom w:val="single" w:sz="4" w:space="0" w:color="000000"/>
              <w:right w:val="single" w:sz="4" w:space="0" w:color="000000"/>
            </w:tcBorders>
          </w:tcPr>
          <w:p w14:paraId="5528B99E" w14:textId="77777777" w:rsidR="00D35274" w:rsidRDefault="008E393C">
            <w:pPr>
              <w:ind w:left="1" w:right="242" w:firstLine="0"/>
              <w:jc w:val="left"/>
            </w:pPr>
            <w:r>
              <w:rPr>
                <w:color w:val="FF0000"/>
                <w:sz w:val="20"/>
              </w:rPr>
              <w:t xml:space="preserve">Red (R): not able to evidence any </w:t>
            </w:r>
            <w:r>
              <w:rPr>
                <w:color w:val="F79646"/>
                <w:sz w:val="20"/>
              </w:rPr>
              <w:t>Amber (A): evidence of some but not all</w:t>
            </w:r>
            <w:r>
              <w:rPr>
                <w:sz w:val="20"/>
              </w:rPr>
              <w:t xml:space="preserve"> </w:t>
            </w:r>
            <w:r>
              <w:rPr>
                <w:color w:val="00B050"/>
                <w:sz w:val="20"/>
              </w:rPr>
              <w:t>Green (G): evidence of all and more</w:t>
            </w:r>
            <w:r>
              <w:rPr>
                <w:color w:val="FF0000"/>
                <w:sz w:val="20"/>
              </w:rPr>
              <w:t xml:space="preserve"> </w:t>
            </w:r>
          </w:p>
        </w:tc>
      </w:tr>
      <w:tr w:rsidR="00D35274" w14:paraId="0D98E47C" w14:textId="77777777">
        <w:trPr>
          <w:trHeight w:val="516"/>
        </w:trPr>
        <w:tc>
          <w:tcPr>
            <w:tcW w:w="10720" w:type="dxa"/>
            <w:tcBorders>
              <w:top w:val="single" w:sz="4" w:space="0" w:color="000000"/>
              <w:left w:val="single" w:sz="4" w:space="0" w:color="000000"/>
              <w:bottom w:val="single" w:sz="4" w:space="0" w:color="000000"/>
              <w:right w:val="single" w:sz="4" w:space="0" w:color="000000"/>
            </w:tcBorders>
          </w:tcPr>
          <w:p w14:paraId="5694919C" w14:textId="5AA17787" w:rsidR="00D35274" w:rsidRDefault="008E393C">
            <w:pPr>
              <w:ind w:left="0" w:firstLine="0"/>
              <w:jc w:val="left"/>
            </w:pPr>
            <w:r>
              <w:rPr>
                <w:b w:val="0"/>
                <w:sz w:val="22"/>
              </w:rPr>
              <w:t>Further training on the Prevent agenda is made avai</w:t>
            </w:r>
            <w:r w:rsidR="00123320">
              <w:rPr>
                <w:b w:val="0"/>
                <w:sz w:val="22"/>
              </w:rPr>
              <w:t xml:space="preserve">lable to the strategic Prevent </w:t>
            </w:r>
            <w:r>
              <w:rPr>
                <w:b w:val="0"/>
                <w:sz w:val="22"/>
              </w:rPr>
              <w:t xml:space="preserve">lead, Safeguarding leads and other relevant staff where appropriate.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1CA2EB1C"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3122580E" w14:textId="77777777" w:rsidR="00D35274" w:rsidRDefault="00D35274">
            <w:pPr>
              <w:spacing w:after="160"/>
              <w:ind w:left="0" w:firstLine="0"/>
              <w:jc w:val="left"/>
            </w:pPr>
          </w:p>
        </w:tc>
      </w:tr>
      <w:tr w:rsidR="00D35274" w14:paraId="12C91B75"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3D8222E4" w14:textId="77777777" w:rsidR="00D35274" w:rsidRDefault="008E393C">
            <w:pPr>
              <w:ind w:left="0" w:firstLine="0"/>
              <w:jc w:val="left"/>
            </w:pPr>
            <w:r>
              <w:rPr>
                <w:b w:val="0"/>
                <w:sz w:val="22"/>
              </w:rPr>
              <w:t xml:space="preserve">There is appropriate staff guidance and literature available to staff on the Prevent agenda.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4481675C"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single" w:sz="4" w:space="0" w:color="000000"/>
              <w:right w:val="single" w:sz="4" w:space="0" w:color="000000"/>
            </w:tcBorders>
          </w:tcPr>
          <w:p w14:paraId="336708CB" w14:textId="77777777" w:rsidR="00D35274" w:rsidRDefault="00D35274">
            <w:pPr>
              <w:spacing w:after="160"/>
              <w:ind w:left="0" w:firstLine="0"/>
              <w:jc w:val="left"/>
            </w:pPr>
          </w:p>
        </w:tc>
      </w:tr>
      <w:tr w:rsidR="00D35274" w14:paraId="319E48DD" w14:textId="77777777" w:rsidTr="00EB56CE">
        <w:trPr>
          <w:trHeight w:val="814"/>
        </w:trPr>
        <w:tc>
          <w:tcPr>
            <w:tcW w:w="14508" w:type="dxa"/>
            <w:gridSpan w:val="3"/>
            <w:tcBorders>
              <w:top w:val="single" w:sz="4" w:space="0" w:color="000000"/>
              <w:left w:val="single" w:sz="4" w:space="0" w:color="000000"/>
              <w:bottom w:val="single" w:sz="4" w:space="0" w:color="000000"/>
              <w:right w:val="single" w:sz="4" w:space="0" w:color="000000"/>
            </w:tcBorders>
            <w:shd w:val="clear" w:color="auto" w:fill="FFC000"/>
          </w:tcPr>
          <w:p w14:paraId="482F0476" w14:textId="77777777" w:rsidR="00D35274" w:rsidRDefault="008E393C">
            <w:pPr>
              <w:ind w:left="0" w:firstLine="0"/>
              <w:jc w:val="left"/>
            </w:pPr>
            <w:r>
              <w:rPr>
                <w:sz w:val="22"/>
              </w:rPr>
              <w:t xml:space="preserve"> </w:t>
            </w:r>
          </w:p>
          <w:p w14:paraId="4ECAFC1B" w14:textId="77777777" w:rsidR="00D35274" w:rsidRDefault="008E393C">
            <w:pPr>
              <w:ind w:left="0" w:firstLine="0"/>
              <w:jc w:val="left"/>
            </w:pPr>
            <w:r>
              <w:t xml:space="preserve">3. RISK ASSESSMENT – Risks around extremism are understood and appropriate referral process is in place </w:t>
            </w:r>
          </w:p>
          <w:p w14:paraId="5C367E75" w14:textId="77777777" w:rsidR="00D35274" w:rsidRDefault="008E393C">
            <w:pPr>
              <w:ind w:left="0" w:firstLine="0"/>
              <w:jc w:val="left"/>
            </w:pPr>
            <w:r>
              <w:rPr>
                <w:rFonts w:ascii="Times New Roman" w:eastAsia="Times New Roman" w:hAnsi="Times New Roman" w:cs="Times New Roman"/>
                <w:b w:val="0"/>
              </w:rPr>
              <w:t xml:space="preserve"> </w:t>
            </w:r>
          </w:p>
        </w:tc>
      </w:tr>
      <w:tr w:rsidR="00D35274" w14:paraId="785BC4AF" w14:textId="77777777">
        <w:trPr>
          <w:trHeight w:val="518"/>
        </w:trPr>
        <w:tc>
          <w:tcPr>
            <w:tcW w:w="10720" w:type="dxa"/>
            <w:tcBorders>
              <w:top w:val="single" w:sz="4" w:space="0" w:color="000000"/>
              <w:left w:val="single" w:sz="4" w:space="0" w:color="000000"/>
              <w:bottom w:val="single" w:sz="4" w:space="0" w:color="000000"/>
              <w:right w:val="single" w:sz="4" w:space="0" w:color="000000"/>
            </w:tcBorders>
            <w:vAlign w:val="bottom"/>
          </w:tcPr>
          <w:p w14:paraId="205E1184" w14:textId="77777777" w:rsidR="00D35274" w:rsidRDefault="008E393C">
            <w:pPr>
              <w:ind w:left="0" w:firstLine="0"/>
              <w:jc w:val="left"/>
            </w:pPr>
            <w:r>
              <w:rPr>
                <w:sz w:val="22"/>
              </w:rPr>
              <w:t xml:space="preserve">Evidence </w:t>
            </w:r>
          </w:p>
        </w:tc>
        <w:tc>
          <w:tcPr>
            <w:tcW w:w="1449" w:type="dxa"/>
            <w:tcBorders>
              <w:top w:val="single" w:sz="4" w:space="0" w:color="000000"/>
              <w:left w:val="single" w:sz="4" w:space="0" w:color="000000"/>
              <w:bottom w:val="single" w:sz="4" w:space="0" w:color="000000"/>
              <w:right w:val="single" w:sz="4" w:space="0" w:color="000000"/>
            </w:tcBorders>
          </w:tcPr>
          <w:p w14:paraId="53D2B684" w14:textId="77777777" w:rsidR="00D35274" w:rsidRDefault="008E393C">
            <w:pPr>
              <w:ind w:left="0" w:firstLine="0"/>
              <w:jc w:val="left"/>
            </w:pPr>
            <w:r>
              <w:rPr>
                <w:color w:val="FF0000"/>
                <w:sz w:val="22"/>
              </w:rPr>
              <w:t>Red/</w:t>
            </w:r>
            <w:r>
              <w:rPr>
                <w:color w:val="FF6600"/>
                <w:sz w:val="22"/>
              </w:rPr>
              <w:t>Amber/</w:t>
            </w:r>
            <w:r>
              <w:rPr>
                <w:sz w:val="22"/>
              </w:rPr>
              <w:t xml:space="preserve"> </w:t>
            </w:r>
            <w:r>
              <w:rPr>
                <w:color w:val="00FF00"/>
                <w:sz w:val="22"/>
              </w:rPr>
              <w:t>Green</w:t>
            </w:r>
            <w:r>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5B0BD52" w14:textId="77777777" w:rsidR="00D35274" w:rsidRDefault="008E393C">
            <w:pPr>
              <w:ind w:left="1" w:firstLine="0"/>
              <w:jc w:val="left"/>
            </w:pPr>
            <w:proofErr w:type="spellStart"/>
            <w:r>
              <w:rPr>
                <w:sz w:val="22"/>
              </w:rPr>
              <w:t>Self Assessed</w:t>
            </w:r>
            <w:proofErr w:type="spellEnd"/>
            <w:r>
              <w:rPr>
                <w:sz w:val="22"/>
              </w:rPr>
              <w:t xml:space="preserve"> Rating </w:t>
            </w:r>
          </w:p>
        </w:tc>
      </w:tr>
      <w:tr w:rsidR="00D35274" w14:paraId="10A4D7E6" w14:textId="77777777">
        <w:trPr>
          <w:trHeight w:val="515"/>
        </w:trPr>
        <w:tc>
          <w:tcPr>
            <w:tcW w:w="10720" w:type="dxa"/>
            <w:tcBorders>
              <w:top w:val="single" w:sz="4" w:space="0" w:color="000000"/>
              <w:left w:val="single" w:sz="4" w:space="0" w:color="000000"/>
              <w:bottom w:val="single" w:sz="4" w:space="0" w:color="000000"/>
              <w:right w:val="single" w:sz="4" w:space="0" w:color="000000"/>
            </w:tcBorders>
          </w:tcPr>
          <w:p w14:paraId="73955BDE" w14:textId="77777777" w:rsidR="00D35274" w:rsidRDefault="008E393C">
            <w:pPr>
              <w:ind w:left="0" w:firstLine="0"/>
              <w:jc w:val="both"/>
            </w:pPr>
            <w:r>
              <w:rPr>
                <w:b w:val="0"/>
                <w:sz w:val="22"/>
              </w:rPr>
              <w:t xml:space="preserve">All key staff show understanding of risks affecting children and how to support individual children who may be at risk.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43F23BE0" w14:textId="77777777" w:rsidR="00D35274" w:rsidRDefault="008E393C">
            <w:pPr>
              <w:ind w:left="0" w:firstLine="0"/>
              <w:jc w:val="left"/>
            </w:pPr>
            <w:r>
              <w:rPr>
                <w:sz w:val="22"/>
              </w:rPr>
              <w:t xml:space="preserve"> </w:t>
            </w:r>
          </w:p>
        </w:tc>
        <w:tc>
          <w:tcPr>
            <w:tcW w:w="2339" w:type="dxa"/>
            <w:vMerge w:val="restart"/>
            <w:tcBorders>
              <w:top w:val="single" w:sz="4" w:space="0" w:color="000000"/>
              <w:left w:val="single" w:sz="4" w:space="0" w:color="000000"/>
              <w:bottom w:val="single" w:sz="4" w:space="0" w:color="000000"/>
              <w:right w:val="single" w:sz="4" w:space="0" w:color="000000"/>
            </w:tcBorders>
          </w:tcPr>
          <w:p w14:paraId="3EEFCD54" w14:textId="77777777" w:rsidR="00D35274" w:rsidRDefault="008E393C">
            <w:pPr>
              <w:ind w:left="1" w:right="242" w:firstLine="0"/>
              <w:jc w:val="left"/>
            </w:pPr>
            <w:r>
              <w:rPr>
                <w:color w:val="FF0000"/>
                <w:sz w:val="20"/>
              </w:rPr>
              <w:t xml:space="preserve">Red (R): not able to evidence any </w:t>
            </w:r>
            <w:r>
              <w:rPr>
                <w:color w:val="F79646"/>
                <w:sz w:val="20"/>
              </w:rPr>
              <w:t>Amber (A): evidence of some but not all</w:t>
            </w:r>
            <w:r>
              <w:rPr>
                <w:sz w:val="20"/>
              </w:rPr>
              <w:t xml:space="preserve"> </w:t>
            </w:r>
            <w:r>
              <w:rPr>
                <w:color w:val="00B050"/>
                <w:sz w:val="20"/>
              </w:rPr>
              <w:t>Green (G): evidence of all and more</w:t>
            </w:r>
            <w:r>
              <w:rPr>
                <w:rFonts w:ascii="Times New Roman" w:eastAsia="Times New Roman" w:hAnsi="Times New Roman" w:cs="Times New Roman"/>
                <w:b w:val="0"/>
              </w:rPr>
              <w:t xml:space="preserve"> </w:t>
            </w:r>
          </w:p>
        </w:tc>
      </w:tr>
      <w:tr w:rsidR="00D35274" w14:paraId="69566A03" w14:textId="77777777">
        <w:trPr>
          <w:trHeight w:val="516"/>
        </w:trPr>
        <w:tc>
          <w:tcPr>
            <w:tcW w:w="10720" w:type="dxa"/>
            <w:tcBorders>
              <w:top w:val="single" w:sz="4" w:space="0" w:color="000000"/>
              <w:left w:val="single" w:sz="4" w:space="0" w:color="000000"/>
              <w:bottom w:val="single" w:sz="4" w:space="0" w:color="000000"/>
              <w:right w:val="single" w:sz="4" w:space="0" w:color="000000"/>
            </w:tcBorders>
          </w:tcPr>
          <w:p w14:paraId="1EFB57DE" w14:textId="77777777" w:rsidR="00D35274" w:rsidRDefault="008E393C">
            <w:pPr>
              <w:ind w:left="0" w:firstLine="0"/>
              <w:jc w:val="left"/>
            </w:pPr>
            <w:r>
              <w:rPr>
                <w:b w:val="0"/>
                <w:sz w:val="22"/>
              </w:rPr>
              <w:t xml:space="preserve">A single point of contact for any Prevent concerns raised by staff, students or parents within the school has been identified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2B6693CD"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1940E323" w14:textId="77777777" w:rsidR="00D35274" w:rsidRDefault="00D35274">
            <w:pPr>
              <w:spacing w:after="160"/>
              <w:ind w:left="0" w:firstLine="0"/>
              <w:jc w:val="left"/>
            </w:pPr>
          </w:p>
        </w:tc>
      </w:tr>
      <w:tr w:rsidR="00D35274" w14:paraId="03BC27C4"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332DED0D" w14:textId="77777777" w:rsidR="00D35274" w:rsidRDefault="008E393C">
            <w:pPr>
              <w:ind w:left="0" w:firstLine="0"/>
              <w:jc w:val="left"/>
            </w:pPr>
            <w:r>
              <w:rPr>
                <w:b w:val="0"/>
                <w:sz w:val="22"/>
              </w:rPr>
              <w:t xml:space="preserve">A single point of contact understands when it is appropriate to make a referral to the Channel programme.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03EBDE26"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0AB603CB" w14:textId="77777777" w:rsidR="00D35274" w:rsidRDefault="00D35274">
            <w:pPr>
              <w:spacing w:after="160"/>
              <w:ind w:left="0" w:firstLine="0"/>
              <w:jc w:val="left"/>
            </w:pPr>
          </w:p>
        </w:tc>
      </w:tr>
      <w:tr w:rsidR="00D35274" w14:paraId="232B2405"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644E3356" w14:textId="77777777" w:rsidR="00D35274" w:rsidRDefault="008E393C">
            <w:pPr>
              <w:ind w:left="0" w:firstLine="0"/>
              <w:jc w:val="left"/>
            </w:pPr>
            <w:r>
              <w:rPr>
                <w:b w:val="0"/>
                <w:sz w:val="22"/>
              </w:rPr>
              <w:t xml:space="preserve">Prevent referrals/notifications are being managed or overseen by relevant staff.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27145FBB"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53A95B94" w14:textId="77777777" w:rsidR="00D35274" w:rsidRDefault="00D35274">
            <w:pPr>
              <w:spacing w:after="160"/>
              <w:ind w:left="0" w:firstLine="0"/>
              <w:jc w:val="left"/>
            </w:pPr>
          </w:p>
        </w:tc>
      </w:tr>
      <w:tr w:rsidR="00D35274" w14:paraId="77F0B74A" w14:textId="77777777">
        <w:trPr>
          <w:trHeight w:val="263"/>
        </w:trPr>
        <w:tc>
          <w:tcPr>
            <w:tcW w:w="10720" w:type="dxa"/>
            <w:tcBorders>
              <w:top w:val="single" w:sz="4" w:space="0" w:color="000000"/>
              <w:left w:val="single" w:sz="4" w:space="0" w:color="000000"/>
              <w:bottom w:val="single" w:sz="4" w:space="0" w:color="000000"/>
              <w:right w:val="single" w:sz="4" w:space="0" w:color="000000"/>
            </w:tcBorders>
          </w:tcPr>
          <w:p w14:paraId="491192D5" w14:textId="77777777" w:rsidR="00D35274" w:rsidRDefault="008E393C">
            <w:pPr>
              <w:ind w:left="0" w:firstLine="0"/>
              <w:jc w:val="left"/>
            </w:pPr>
            <w:r>
              <w:rPr>
                <w:b w:val="0"/>
                <w:sz w:val="22"/>
              </w:rPr>
              <w:lastRenderedPageBreak/>
              <w:t xml:space="preserve">An audit trail for notification reports/referrals exists. </w:t>
            </w:r>
          </w:p>
        </w:tc>
        <w:tc>
          <w:tcPr>
            <w:tcW w:w="1449" w:type="dxa"/>
            <w:tcBorders>
              <w:top w:val="single" w:sz="4" w:space="0" w:color="000000"/>
              <w:left w:val="single" w:sz="4" w:space="0" w:color="000000"/>
              <w:bottom w:val="single" w:sz="4" w:space="0" w:color="000000"/>
              <w:right w:val="single" w:sz="4" w:space="0" w:color="000000"/>
            </w:tcBorders>
            <w:shd w:val="clear" w:color="auto" w:fill="00B050"/>
          </w:tcPr>
          <w:p w14:paraId="423AC600"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single" w:sz="4" w:space="0" w:color="000000"/>
              <w:right w:val="single" w:sz="4" w:space="0" w:color="000000"/>
            </w:tcBorders>
          </w:tcPr>
          <w:p w14:paraId="63CAD8EC" w14:textId="77777777" w:rsidR="00D35274" w:rsidRDefault="00D35274">
            <w:pPr>
              <w:spacing w:after="160"/>
              <w:ind w:left="0" w:firstLine="0"/>
              <w:jc w:val="left"/>
            </w:pPr>
          </w:p>
        </w:tc>
      </w:tr>
    </w:tbl>
    <w:p w14:paraId="68B47EC0" w14:textId="77777777" w:rsidR="00D35274" w:rsidRDefault="008E393C">
      <w:pPr>
        <w:ind w:left="0" w:firstLine="0"/>
        <w:jc w:val="left"/>
      </w:pPr>
      <w:r>
        <w:rPr>
          <w:rFonts w:ascii="Times New Roman" w:eastAsia="Times New Roman" w:hAnsi="Times New Roman" w:cs="Times New Roman"/>
          <w:b w:val="0"/>
        </w:rPr>
        <w:t xml:space="preserve"> </w:t>
      </w:r>
    </w:p>
    <w:p w14:paraId="6F6F891A" w14:textId="031FB164" w:rsidR="00D35274" w:rsidRDefault="008E393C">
      <w:pPr>
        <w:ind w:left="-1906" w:right="-15"/>
      </w:pPr>
      <w:r>
        <w:t>Holy Cross Catholic Primary School – Prevent Risk As</w:t>
      </w:r>
      <w:r w:rsidR="00123320">
        <w:t>sessment– Reviewed September 202</w:t>
      </w:r>
      <w:r w:rsidR="008E14B6">
        <w:t>2</w:t>
      </w:r>
    </w:p>
    <w:p w14:paraId="24EBA63B" w14:textId="22783530" w:rsidR="00D35274" w:rsidRDefault="008E393C">
      <w:pPr>
        <w:ind w:left="1155" w:firstLine="0"/>
        <w:jc w:val="left"/>
      </w:pPr>
      <w:r>
        <w:rPr>
          <w:rFonts w:ascii="Times New Roman" w:eastAsia="Times New Roman" w:hAnsi="Times New Roman" w:cs="Times New Roman"/>
          <w:b w:val="0"/>
        </w:rPr>
        <w:t xml:space="preserve"> </w:t>
      </w:r>
    </w:p>
    <w:tbl>
      <w:tblPr>
        <w:tblStyle w:val="TableGrid"/>
        <w:tblW w:w="14508" w:type="dxa"/>
        <w:tblInd w:w="6" w:type="dxa"/>
        <w:tblCellMar>
          <w:top w:w="4" w:type="dxa"/>
          <w:left w:w="101" w:type="dxa"/>
          <w:right w:w="54" w:type="dxa"/>
        </w:tblCellMar>
        <w:tblLook w:val="04A0" w:firstRow="1" w:lastRow="0" w:firstColumn="1" w:lastColumn="0" w:noHBand="0" w:noVBand="1"/>
      </w:tblPr>
      <w:tblGrid>
        <w:gridCol w:w="10714"/>
        <w:gridCol w:w="1450"/>
        <w:gridCol w:w="2344"/>
      </w:tblGrid>
      <w:tr w:rsidR="00D35274" w14:paraId="47178744" w14:textId="77777777">
        <w:trPr>
          <w:trHeight w:val="262"/>
        </w:trPr>
        <w:tc>
          <w:tcPr>
            <w:tcW w:w="10714" w:type="dxa"/>
            <w:tcBorders>
              <w:top w:val="single" w:sz="4" w:space="0" w:color="000000"/>
              <w:left w:val="single" w:sz="4" w:space="0" w:color="000000"/>
              <w:bottom w:val="single" w:sz="4" w:space="0" w:color="000000"/>
              <w:right w:val="single" w:sz="4" w:space="0" w:color="000000"/>
            </w:tcBorders>
          </w:tcPr>
          <w:p w14:paraId="7F54DB9A" w14:textId="77777777" w:rsidR="00D35274" w:rsidRDefault="008E393C">
            <w:pPr>
              <w:ind w:left="6" w:firstLine="0"/>
              <w:jc w:val="left"/>
            </w:pPr>
            <w:r>
              <w:rPr>
                <w:b w:val="0"/>
                <w:sz w:val="22"/>
              </w:rPr>
              <w:t xml:space="preserve">A process is in place to identify and develop ‘lessons learnt’.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7579AFA8" w14:textId="77777777" w:rsidR="00D35274" w:rsidRDefault="008E393C">
            <w:pPr>
              <w:ind w:left="12" w:firstLine="0"/>
              <w:jc w:val="left"/>
            </w:pPr>
            <w:r>
              <w:rPr>
                <w:b w:val="0"/>
                <w:sz w:val="22"/>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5854C507" w14:textId="77777777" w:rsidR="00D35274" w:rsidRDefault="00D35274">
            <w:pPr>
              <w:spacing w:after="160"/>
              <w:ind w:left="0" w:firstLine="0"/>
              <w:jc w:val="left"/>
            </w:pPr>
          </w:p>
        </w:tc>
      </w:tr>
      <w:tr w:rsidR="00D35274" w14:paraId="47DF8B93" w14:textId="77777777" w:rsidTr="00EB56CE">
        <w:trPr>
          <w:trHeight w:val="539"/>
        </w:trPr>
        <w:tc>
          <w:tcPr>
            <w:tcW w:w="14508" w:type="dxa"/>
            <w:gridSpan w:val="3"/>
            <w:tcBorders>
              <w:top w:val="single" w:sz="4" w:space="0" w:color="000000"/>
              <w:left w:val="single" w:sz="4" w:space="0" w:color="000000"/>
              <w:bottom w:val="single" w:sz="4" w:space="0" w:color="000000"/>
              <w:right w:val="single" w:sz="4" w:space="0" w:color="000000"/>
            </w:tcBorders>
            <w:shd w:val="clear" w:color="auto" w:fill="FFC000"/>
          </w:tcPr>
          <w:p w14:paraId="6CAD20DB" w14:textId="77777777" w:rsidR="00D35274" w:rsidRDefault="008E393C">
            <w:pPr>
              <w:spacing w:after="17"/>
              <w:ind w:left="6" w:firstLine="0"/>
              <w:jc w:val="left"/>
            </w:pPr>
            <w:r>
              <w:rPr>
                <w:sz w:val="22"/>
              </w:rPr>
              <w:t xml:space="preserve"> </w:t>
            </w:r>
          </w:p>
          <w:p w14:paraId="48D253A4" w14:textId="77777777" w:rsidR="00D35274" w:rsidRDefault="008E393C">
            <w:pPr>
              <w:ind w:left="6" w:firstLine="0"/>
              <w:jc w:val="left"/>
            </w:pPr>
            <w:r>
              <w:t xml:space="preserve">4. </w:t>
            </w:r>
            <w:r>
              <w:rPr>
                <w:sz w:val="22"/>
              </w:rPr>
              <w:t>WORKING IN PARTNERSHIP –</w:t>
            </w:r>
            <w:r>
              <w:t xml:space="preserve"> </w:t>
            </w:r>
            <w:r>
              <w:rPr>
                <w:sz w:val="22"/>
              </w:rPr>
              <w:t>develop multi-agency approaches to address safeguarding issues and deliver quality curriculums</w:t>
            </w:r>
            <w:r>
              <w:t xml:space="preserve"> </w:t>
            </w:r>
          </w:p>
        </w:tc>
      </w:tr>
      <w:tr w:rsidR="00D35274" w14:paraId="7F504182" w14:textId="77777777">
        <w:trPr>
          <w:trHeight w:val="518"/>
        </w:trPr>
        <w:tc>
          <w:tcPr>
            <w:tcW w:w="10714" w:type="dxa"/>
            <w:tcBorders>
              <w:top w:val="single" w:sz="4" w:space="0" w:color="000000"/>
              <w:left w:val="single" w:sz="4" w:space="0" w:color="000000"/>
              <w:bottom w:val="single" w:sz="4" w:space="0" w:color="000000"/>
              <w:right w:val="single" w:sz="4" w:space="0" w:color="000000"/>
            </w:tcBorders>
            <w:vAlign w:val="bottom"/>
          </w:tcPr>
          <w:p w14:paraId="65FA6DCD" w14:textId="77777777" w:rsidR="00D35274" w:rsidRDefault="008E393C">
            <w:pPr>
              <w:ind w:left="6" w:firstLine="0"/>
              <w:jc w:val="left"/>
            </w:pPr>
            <w:r>
              <w:rPr>
                <w:sz w:val="22"/>
              </w:rPr>
              <w:t xml:space="preserve">Evidence </w:t>
            </w:r>
          </w:p>
        </w:tc>
        <w:tc>
          <w:tcPr>
            <w:tcW w:w="1450" w:type="dxa"/>
            <w:tcBorders>
              <w:top w:val="single" w:sz="4" w:space="0" w:color="000000"/>
              <w:left w:val="single" w:sz="4" w:space="0" w:color="000000"/>
              <w:bottom w:val="single" w:sz="4" w:space="0" w:color="000000"/>
              <w:right w:val="single" w:sz="4" w:space="0" w:color="000000"/>
            </w:tcBorders>
          </w:tcPr>
          <w:p w14:paraId="535344C9" w14:textId="77777777" w:rsidR="00D35274" w:rsidRDefault="008E393C">
            <w:pPr>
              <w:ind w:left="0" w:firstLine="0"/>
              <w:jc w:val="left"/>
            </w:pPr>
            <w:r>
              <w:rPr>
                <w:color w:val="FF0000"/>
                <w:sz w:val="22"/>
              </w:rPr>
              <w:t>Red/</w:t>
            </w:r>
            <w:r>
              <w:rPr>
                <w:color w:val="FF6600"/>
                <w:sz w:val="22"/>
              </w:rPr>
              <w:t>Amber/</w:t>
            </w:r>
            <w:r>
              <w:rPr>
                <w:sz w:val="22"/>
              </w:rPr>
              <w:t xml:space="preserve"> </w:t>
            </w:r>
            <w:r>
              <w:rPr>
                <w:color w:val="00FF00"/>
                <w:sz w:val="22"/>
              </w:rPr>
              <w:t>Green</w:t>
            </w:r>
            <w:r>
              <w:rPr>
                <w:sz w:val="22"/>
              </w:rPr>
              <w:t xml:space="preserve"> </w:t>
            </w:r>
          </w:p>
        </w:tc>
        <w:tc>
          <w:tcPr>
            <w:tcW w:w="2344" w:type="dxa"/>
            <w:tcBorders>
              <w:top w:val="single" w:sz="4" w:space="0" w:color="000000"/>
              <w:left w:val="single" w:sz="4" w:space="0" w:color="000000"/>
              <w:bottom w:val="single" w:sz="4" w:space="0" w:color="000000"/>
              <w:right w:val="single" w:sz="4" w:space="0" w:color="000000"/>
            </w:tcBorders>
            <w:vAlign w:val="bottom"/>
          </w:tcPr>
          <w:p w14:paraId="3C82C1C4" w14:textId="77777777" w:rsidR="00D35274" w:rsidRDefault="008E393C">
            <w:pPr>
              <w:ind w:left="2" w:firstLine="0"/>
              <w:jc w:val="left"/>
            </w:pPr>
            <w:proofErr w:type="spellStart"/>
            <w:r>
              <w:rPr>
                <w:sz w:val="20"/>
              </w:rPr>
              <w:t>Self Assessed</w:t>
            </w:r>
            <w:proofErr w:type="spellEnd"/>
            <w:r>
              <w:rPr>
                <w:sz w:val="20"/>
              </w:rPr>
              <w:t xml:space="preserve"> Rating </w:t>
            </w:r>
          </w:p>
        </w:tc>
      </w:tr>
      <w:tr w:rsidR="00D35274" w14:paraId="78A568A6" w14:textId="77777777">
        <w:trPr>
          <w:trHeight w:val="767"/>
        </w:trPr>
        <w:tc>
          <w:tcPr>
            <w:tcW w:w="10714" w:type="dxa"/>
            <w:tcBorders>
              <w:top w:val="single" w:sz="4" w:space="0" w:color="000000"/>
              <w:left w:val="single" w:sz="4" w:space="0" w:color="000000"/>
              <w:bottom w:val="single" w:sz="4" w:space="0" w:color="000000"/>
              <w:right w:val="single" w:sz="4" w:space="0" w:color="000000"/>
            </w:tcBorders>
          </w:tcPr>
          <w:p w14:paraId="44EE191A" w14:textId="77777777" w:rsidR="00D35274" w:rsidRDefault="008E393C">
            <w:pPr>
              <w:ind w:left="6" w:firstLine="0"/>
              <w:jc w:val="left"/>
            </w:pPr>
            <w:r>
              <w:rPr>
                <w:b w:val="0"/>
                <w:sz w:val="22"/>
              </w:rPr>
              <w:t xml:space="preserve">Partner agency communication channels have been developed – Prevent Lead at Wirral Council and </w:t>
            </w:r>
          </w:p>
          <w:p w14:paraId="7D45E477" w14:textId="77777777" w:rsidR="00D35274" w:rsidRDefault="008E393C">
            <w:pPr>
              <w:ind w:left="6" w:firstLine="0"/>
              <w:jc w:val="both"/>
            </w:pPr>
            <w:r>
              <w:rPr>
                <w:b w:val="0"/>
                <w:sz w:val="22"/>
              </w:rPr>
              <w:t xml:space="preserve">Merseyside Police are first port of call when outside agencies need to be consulted or for making a Channel referral.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7D5AAA41" w14:textId="77777777" w:rsidR="00D35274" w:rsidRDefault="008E393C">
            <w:pPr>
              <w:ind w:left="0" w:firstLine="0"/>
              <w:jc w:val="left"/>
            </w:pPr>
            <w:r>
              <w:rPr>
                <w:b w:val="0"/>
                <w:sz w:val="22"/>
              </w:rPr>
              <w:t xml:space="preserve"> </w:t>
            </w:r>
          </w:p>
        </w:tc>
        <w:tc>
          <w:tcPr>
            <w:tcW w:w="2344" w:type="dxa"/>
            <w:vMerge w:val="restart"/>
            <w:tcBorders>
              <w:top w:val="single" w:sz="4" w:space="0" w:color="000000"/>
              <w:left w:val="single" w:sz="4" w:space="0" w:color="000000"/>
              <w:bottom w:val="nil"/>
              <w:right w:val="single" w:sz="4" w:space="0" w:color="000000"/>
            </w:tcBorders>
          </w:tcPr>
          <w:p w14:paraId="1A4277BA" w14:textId="77777777" w:rsidR="00D35274" w:rsidRDefault="008E393C">
            <w:pPr>
              <w:ind w:left="2" w:firstLine="0"/>
              <w:jc w:val="left"/>
            </w:pPr>
            <w:r>
              <w:rPr>
                <w:color w:val="FF0000"/>
                <w:sz w:val="20"/>
              </w:rPr>
              <w:t xml:space="preserve">  </w:t>
            </w:r>
          </w:p>
          <w:p w14:paraId="02F7D4A5" w14:textId="77777777" w:rsidR="00D35274" w:rsidRDefault="008E393C">
            <w:pPr>
              <w:ind w:left="2" w:right="244" w:firstLine="0"/>
              <w:jc w:val="left"/>
            </w:pPr>
            <w:r>
              <w:rPr>
                <w:color w:val="FF0000"/>
                <w:sz w:val="20"/>
              </w:rPr>
              <w:t xml:space="preserve">Red (R): not able to evidence any </w:t>
            </w:r>
            <w:r>
              <w:rPr>
                <w:color w:val="F79646"/>
                <w:sz w:val="20"/>
              </w:rPr>
              <w:t xml:space="preserve">Amber (A): evidence </w:t>
            </w:r>
          </w:p>
        </w:tc>
      </w:tr>
      <w:tr w:rsidR="00D35274" w14:paraId="51D9622F" w14:textId="77777777">
        <w:trPr>
          <w:trHeight w:val="154"/>
        </w:trPr>
        <w:tc>
          <w:tcPr>
            <w:tcW w:w="10714" w:type="dxa"/>
            <w:tcBorders>
              <w:top w:val="single" w:sz="4" w:space="0" w:color="000000"/>
              <w:left w:val="single" w:sz="4" w:space="0" w:color="000000"/>
              <w:bottom w:val="nil"/>
              <w:right w:val="single" w:sz="4" w:space="0" w:color="000000"/>
            </w:tcBorders>
            <w:vAlign w:val="bottom"/>
          </w:tcPr>
          <w:p w14:paraId="7CAC96AC" w14:textId="77777777" w:rsidR="00D35274" w:rsidRDefault="008E393C">
            <w:pPr>
              <w:ind w:left="6" w:firstLine="0"/>
              <w:jc w:val="left"/>
            </w:pPr>
            <w:r>
              <w:rPr>
                <w:b w:val="0"/>
                <w:sz w:val="22"/>
              </w:rPr>
              <w:t xml:space="preserve"> </w:t>
            </w:r>
          </w:p>
        </w:tc>
        <w:tc>
          <w:tcPr>
            <w:tcW w:w="1450" w:type="dxa"/>
            <w:tcBorders>
              <w:top w:val="single" w:sz="4" w:space="0" w:color="000000"/>
              <w:left w:val="single" w:sz="4" w:space="0" w:color="000000"/>
              <w:bottom w:val="nil"/>
              <w:right w:val="single" w:sz="4" w:space="0" w:color="000000"/>
            </w:tcBorders>
            <w:shd w:val="clear" w:color="auto" w:fill="00B050"/>
            <w:vAlign w:val="bottom"/>
          </w:tcPr>
          <w:p w14:paraId="041D4AAF"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nil"/>
              <w:right w:val="single" w:sz="4" w:space="0" w:color="000000"/>
            </w:tcBorders>
          </w:tcPr>
          <w:p w14:paraId="72C6DB56" w14:textId="77777777" w:rsidR="00D35274" w:rsidRDefault="00D35274">
            <w:pPr>
              <w:spacing w:after="160"/>
              <w:ind w:left="0" w:firstLine="0"/>
              <w:jc w:val="left"/>
            </w:pPr>
          </w:p>
        </w:tc>
      </w:tr>
      <w:tr w:rsidR="00D35274" w14:paraId="0F68AD1B" w14:textId="77777777">
        <w:trPr>
          <w:trHeight w:val="362"/>
        </w:trPr>
        <w:tc>
          <w:tcPr>
            <w:tcW w:w="10714" w:type="dxa"/>
            <w:tcBorders>
              <w:top w:val="nil"/>
              <w:left w:val="single" w:sz="4" w:space="0" w:color="000000"/>
              <w:bottom w:val="single" w:sz="4" w:space="0" w:color="000000"/>
              <w:right w:val="single" w:sz="4" w:space="0" w:color="000000"/>
            </w:tcBorders>
            <w:vAlign w:val="bottom"/>
          </w:tcPr>
          <w:p w14:paraId="1B988D4D" w14:textId="43A6E6EF" w:rsidR="00D35274" w:rsidRDefault="008E393C">
            <w:pPr>
              <w:ind w:left="6" w:firstLine="0"/>
              <w:jc w:val="left"/>
            </w:pPr>
            <w:r>
              <w:rPr>
                <w:b w:val="0"/>
                <w:sz w:val="22"/>
              </w:rPr>
              <w:t xml:space="preserve">The single point of contact is identified in Children’s Services to liaise on a range of safeguarding issues.  </w:t>
            </w:r>
          </w:p>
        </w:tc>
        <w:tc>
          <w:tcPr>
            <w:tcW w:w="1450" w:type="dxa"/>
            <w:tcBorders>
              <w:top w:val="nil"/>
              <w:left w:val="single" w:sz="4" w:space="0" w:color="000000"/>
              <w:bottom w:val="single" w:sz="4" w:space="0" w:color="000000"/>
              <w:right w:val="single" w:sz="4" w:space="0" w:color="000000"/>
            </w:tcBorders>
            <w:shd w:val="clear" w:color="auto" w:fill="00B050"/>
          </w:tcPr>
          <w:p w14:paraId="46718FD9" w14:textId="77777777" w:rsidR="00D35274" w:rsidRDefault="00D35274">
            <w:pPr>
              <w:spacing w:after="160"/>
              <w:ind w:left="0" w:firstLine="0"/>
              <w:jc w:val="left"/>
            </w:pPr>
          </w:p>
        </w:tc>
        <w:tc>
          <w:tcPr>
            <w:tcW w:w="2344" w:type="dxa"/>
            <w:vMerge w:val="restart"/>
            <w:tcBorders>
              <w:top w:val="nil"/>
              <w:left w:val="single" w:sz="4" w:space="0" w:color="000000"/>
              <w:bottom w:val="single" w:sz="4" w:space="0" w:color="000000"/>
              <w:right w:val="single" w:sz="4" w:space="0" w:color="000000"/>
            </w:tcBorders>
          </w:tcPr>
          <w:p w14:paraId="0DA85F9C" w14:textId="77777777" w:rsidR="00D35274" w:rsidRDefault="008E393C">
            <w:pPr>
              <w:ind w:left="2" w:firstLine="0"/>
              <w:jc w:val="left"/>
            </w:pPr>
            <w:r>
              <w:rPr>
                <w:color w:val="F79646"/>
                <w:sz w:val="20"/>
              </w:rPr>
              <w:t>of some but not all</w:t>
            </w:r>
            <w:r>
              <w:rPr>
                <w:sz w:val="20"/>
              </w:rPr>
              <w:t xml:space="preserve"> </w:t>
            </w:r>
            <w:r>
              <w:rPr>
                <w:color w:val="00B050"/>
                <w:sz w:val="20"/>
              </w:rPr>
              <w:t>Green (G): evidence  of all and more</w:t>
            </w:r>
            <w:r>
              <w:rPr>
                <w:b w:val="0"/>
                <w:sz w:val="20"/>
              </w:rPr>
              <w:t xml:space="preserve"> </w:t>
            </w:r>
          </w:p>
        </w:tc>
      </w:tr>
      <w:tr w:rsidR="00D35274" w14:paraId="675E7DD6" w14:textId="77777777">
        <w:trPr>
          <w:trHeight w:val="335"/>
        </w:trPr>
        <w:tc>
          <w:tcPr>
            <w:tcW w:w="10714" w:type="dxa"/>
            <w:tcBorders>
              <w:top w:val="single" w:sz="4" w:space="0" w:color="000000"/>
              <w:left w:val="single" w:sz="4" w:space="0" w:color="000000"/>
              <w:bottom w:val="single" w:sz="4" w:space="0" w:color="000000"/>
              <w:right w:val="single" w:sz="4" w:space="0" w:color="000000"/>
            </w:tcBorders>
            <w:vAlign w:val="bottom"/>
          </w:tcPr>
          <w:p w14:paraId="3DC59896" w14:textId="77777777" w:rsidR="00D35274" w:rsidRDefault="008E393C">
            <w:pPr>
              <w:ind w:left="6" w:firstLine="0"/>
              <w:jc w:val="left"/>
            </w:pPr>
            <w:r>
              <w:rPr>
                <w:b w:val="0"/>
                <w:sz w:val="22"/>
              </w:rPr>
              <w:t xml:space="preserve">Effective links established with Children’s Services for support on radicalisation and </w:t>
            </w:r>
            <w:proofErr w:type="gramStart"/>
            <w:r>
              <w:rPr>
                <w:b w:val="0"/>
                <w:sz w:val="22"/>
              </w:rPr>
              <w:t>extremism .</w:t>
            </w:r>
            <w:proofErr w:type="gramEnd"/>
            <w:r>
              <w:rPr>
                <w:b w:val="0"/>
                <w:sz w:val="22"/>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607B79AC" w14:textId="77777777" w:rsidR="00D35274" w:rsidRDefault="008E393C">
            <w:pPr>
              <w:ind w:left="0" w:firstLine="0"/>
              <w:jc w:val="left"/>
            </w:pPr>
            <w:r>
              <w:rPr>
                <w:b w:val="0"/>
                <w:sz w:val="22"/>
              </w:rPr>
              <w:t xml:space="preserve"> </w:t>
            </w:r>
          </w:p>
        </w:tc>
        <w:tc>
          <w:tcPr>
            <w:tcW w:w="0" w:type="auto"/>
            <w:vMerge/>
            <w:tcBorders>
              <w:top w:val="nil"/>
              <w:left w:val="single" w:sz="4" w:space="0" w:color="000000"/>
              <w:bottom w:val="single" w:sz="4" w:space="0" w:color="000000"/>
              <w:right w:val="single" w:sz="4" w:space="0" w:color="000000"/>
            </w:tcBorders>
          </w:tcPr>
          <w:p w14:paraId="7BF7AAC0" w14:textId="77777777" w:rsidR="00D35274" w:rsidRDefault="00D35274">
            <w:pPr>
              <w:spacing w:after="160"/>
              <w:ind w:left="0" w:firstLine="0"/>
              <w:jc w:val="left"/>
            </w:pPr>
          </w:p>
        </w:tc>
      </w:tr>
      <w:tr w:rsidR="00D35274" w14:paraId="66E2E616" w14:textId="77777777">
        <w:trPr>
          <w:trHeight w:val="516"/>
        </w:trPr>
        <w:tc>
          <w:tcPr>
            <w:tcW w:w="10714" w:type="dxa"/>
            <w:tcBorders>
              <w:top w:val="single" w:sz="4" w:space="0" w:color="000000"/>
              <w:left w:val="single" w:sz="4" w:space="0" w:color="000000"/>
              <w:bottom w:val="single" w:sz="4" w:space="0" w:color="000000"/>
              <w:right w:val="single" w:sz="4" w:space="0" w:color="000000"/>
            </w:tcBorders>
          </w:tcPr>
          <w:p w14:paraId="2F0E5EC6" w14:textId="77777777" w:rsidR="00D35274" w:rsidRDefault="008E393C">
            <w:pPr>
              <w:ind w:left="6" w:firstLine="0"/>
              <w:jc w:val="both"/>
            </w:pPr>
            <w:r>
              <w:rPr>
                <w:b w:val="0"/>
                <w:sz w:val="22"/>
              </w:rPr>
              <w:t xml:space="preserve">School has policy/procedure for working with partner organisations, individuals and external users of school premises.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55569836" w14:textId="77777777" w:rsidR="00D35274" w:rsidRDefault="008E393C">
            <w:pPr>
              <w:ind w:left="0" w:firstLine="0"/>
              <w:jc w:val="left"/>
            </w:pPr>
            <w:r>
              <w:rPr>
                <w:b w:val="0"/>
                <w:sz w:val="22"/>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761A37FD" w14:textId="77777777" w:rsidR="00D35274" w:rsidRDefault="008E393C">
            <w:pPr>
              <w:ind w:left="2" w:firstLine="0"/>
              <w:jc w:val="left"/>
            </w:pPr>
            <w:r>
              <w:rPr>
                <w:b w:val="0"/>
                <w:sz w:val="22"/>
              </w:rPr>
              <w:t xml:space="preserve"> </w:t>
            </w:r>
          </w:p>
        </w:tc>
      </w:tr>
      <w:tr w:rsidR="00D35274" w14:paraId="79616FCD" w14:textId="77777777" w:rsidTr="00EB56CE">
        <w:trPr>
          <w:trHeight w:val="538"/>
        </w:trPr>
        <w:tc>
          <w:tcPr>
            <w:tcW w:w="14508" w:type="dxa"/>
            <w:gridSpan w:val="3"/>
            <w:tcBorders>
              <w:top w:val="single" w:sz="4" w:space="0" w:color="000000"/>
              <w:left w:val="single" w:sz="4" w:space="0" w:color="000000"/>
              <w:bottom w:val="single" w:sz="4" w:space="0" w:color="000000"/>
              <w:right w:val="single" w:sz="4" w:space="0" w:color="000000"/>
            </w:tcBorders>
            <w:shd w:val="clear" w:color="auto" w:fill="FFC000"/>
          </w:tcPr>
          <w:p w14:paraId="29A1B987" w14:textId="77777777" w:rsidR="00D35274" w:rsidRDefault="008E393C">
            <w:pPr>
              <w:ind w:left="6" w:firstLine="0"/>
              <w:jc w:val="left"/>
            </w:pPr>
            <w:r>
              <w:rPr>
                <w:sz w:val="22"/>
              </w:rPr>
              <w:t xml:space="preserve"> </w:t>
            </w:r>
          </w:p>
          <w:p w14:paraId="3C573A39" w14:textId="77777777" w:rsidR="00D35274" w:rsidRDefault="008E393C">
            <w:pPr>
              <w:ind w:left="6" w:firstLine="0"/>
              <w:jc w:val="left"/>
            </w:pPr>
            <w:r>
              <w:t xml:space="preserve">5. Other </w:t>
            </w:r>
          </w:p>
        </w:tc>
      </w:tr>
      <w:tr w:rsidR="00D35274" w14:paraId="528CB3C9" w14:textId="77777777">
        <w:trPr>
          <w:trHeight w:val="518"/>
        </w:trPr>
        <w:tc>
          <w:tcPr>
            <w:tcW w:w="10714" w:type="dxa"/>
            <w:tcBorders>
              <w:top w:val="single" w:sz="4" w:space="0" w:color="000000"/>
              <w:left w:val="single" w:sz="4" w:space="0" w:color="000000"/>
              <w:bottom w:val="single" w:sz="4" w:space="0" w:color="000000"/>
              <w:right w:val="single" w:sz="4" w:space="0" w:color="000000"/>
            </w:tcBorders>
            <w:vAlign w:val="bottom"/>
          </w:tcPr>
          <w:p w14:paraId="2A0AF62C" w14:textId="77777777" w:rsidR="00D35274" w:rsidRDefault="008E393C">
            <w:pPr>
              <w:ind w:left="6" w:firstLine="0"/>
              <w:jc w:val="left"/>
            </w:pPr>
            <w:r>
              <w:rPr>
                <w:sz w:val="22"/>
              </w:rPr>
              <w:t xml:space="preserve">Evidence </w:t>
            </w:r>
          </w:p>
        </w:tc>
        <w:tc>
          <w:tcPr>
            <w:tcW w:w="1450" w:type="dxa"/>
            <w:tcBorders>
              <w:top w:val="single" w:sz="4" w:space="0" w:color="000000"/>
              <w:left w:val="single" w:sz="4" w:space="0" w:color="000000"/>
              <w:bottom w:val="single" w:sz="4" w:space="0" w:color="000000"/>
              <w:right w:val="single" w:sz="4" w:space="0" w:color="000000"/>
            </w:tcBorders>
          </w:tcPr>
          <w:p w14:paraId="0192C2A4" w14:textId="77777777" w:rsidR="00D35274" w:rsidRDefault="008E393C">
            <w:pPr>
              <w:ind w:left="0" w:firstLine="0"/>
              <w:jc w:val="left"/>
            </w:pPr>
            <w:r>
              <w:rPr>
                <w:color w:val="FF0000"/>
                <w:sz w:val="22"/>
              </w:rPr>
              <w:t>Red/</w:t>
            </w:r>
            <w:r>
              <w:rPr>
                <w:color w:val="FF6600"/>
                <w:sz w:val="22"/>
              </w:rPr>
              <w:t>Amber/</w:t>
            </w:r>
            <w:r>
              <w:rPr>
                <w:sz w:val="22"/>
              </w:rPr>
              <w:t xml:space="preserve"> </w:t>
            </w:r>
            <w:r>
              <w:rPr>
                <w:color w:val="00FF00"/>
                <w:sz w:val="22"/>
              </w:rPr>
              <w:t>Green</w:t>
            </w:r>
            <w:r>
              <w:rPr>
                <w:sz w:val="22"/>
              </w:rPr>
              <w:t xml:space="preserve"> </w:t>
            </w:r>
          </w:p>
        </w:tc>
        <w:tc>
          <w:tcPr>
            <w:tcW w:w="2344" w:type="dxa"/>
            <w:tcBorders>
              <w:top w:val="single" w:sz="4" w:space="0" w:color="000000"/>
              <w:left w:val="single" w:sz="4" w:space="0" w:color="000000"/>
              <w:bottom w:val="single" w:sz="4" w:space="0" w:color="000000"/>
              <w:right w:val="single" w:sz="4" w:space="0" w:color="000000"/>
            </w:tcBorders>
            <w:vAlign w:val="bottom"/>
          </w:tcPr>
          <w:p w14:paraId="7641BA15" w14:textId="77777777" w:rsidR="00D35274" w:rsidRDefault="008E393C">
            <w:pPr>
              <w:ind w:left="2" w:firstLine="0"/>
              <w:jc w:val="left"/>
            </w:pPr>
            <w:proofErr w:type="spellStart"/>
            <w:r>
              <w:rPr>
                <w:sz w:val="20"/>
              </w:rPr>
              <w:t>Self Assessed</w:t>
            </w:r>
            <w:proofErr w:type="spellEnd"/>
            <w:r>
              <w:rPr>
                <w:sz w:val="20"/>
              </w:rPr>
              <w:t xml:space="preserve"> Rating </w:t>
            </w:r>
          </w:p>
        </w:tc>
      </w:tr>
      <w:tr w:rsidR="00D35274" w14:paraId="42C5AE60" w14:textId="77777777">
        <w:trPr>
          <w:trHeight w:val="1619"/>
        </w:trPr>
        <w:tc>
          <w:tcPr>
            <w:tcW w:w="10714" w:type="dxa"/>
            <w:tcBorders>
              <w:top w:val="single" w:sz="4" w:space="0" w:color="000000"/>
              <w:left w:val="single" w:sz="4" w:space="0" w:color="000000"/>
              <w:bottom w:val="single" w:sz="4" w:space="0" w:color="000000"/>
              <w:right w:val="single" w:sz="4" w:space="0" w:color="000000"/>
            </w:tcBorders>
            <w:vAlign w:val="center"/>
          </w:tcPr>
          <w:p w14:paraId="7ADA0AA5" w14:textId="5F3B349F" w:rsidR="00D35274" w:rsidRDefault="008E393C">
            <w:pPr>
              <w:ind w:left="6" w:firstLine="0"/>
              <w:jc w:val="left"/>
            </w:pPr>
            <w:r>
              <w:rPr>
                <w:b w:val="0"/>
                <w:sz w:val="22"/>
              </w:rPr>
              <w:t xml:space="preserve">Internet monitoring and filtering is in place to ensure that risks to extremism through IT are </w:t>
            </w:r>
            <w:r w:rsidR="00EB756E">
              <w:rPr>
                <w:b w:val="0"/>
                <w:sz w:val="22"/>
              </w:rPr>
              <w:t>minimised</w:t>
            </w:r>
            <w:r>
              <w:rPr>
                <w:b w:val="0"/>
                <w:sz w:val="22"/>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19D759F9" w14:textId="77777777" w:rsidR="00D35274" w:rsidRDefault="008E393C">
            <w:pPr>
              <w:ind w:left="0" w:firstLine="0"/>
              <w:jc w:val="left"/>
            </w:pPr>
            <w:r>
              <w:rPr>
                <w:b w:val="0"/>
                <w:sz w:val="22"/>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75A36D03" w14:textId="77777777" w:rsidR="00D35274" w:rsidRDefault="008E393C">
            <w:pPr>
              <w:ind w:left="2" w:firstLine="0"/>
              <w:jc w:val="left"/>
            </w:pPr>
            <w:r>
              <w:rPr>
                <w:color w:val="FF0000"/>
                <w:sz w:val="20"/>
              </w:rPr>
              <w:t xml:space="preserve">  </w:t>
            </w:r>
          </w:p>
          <w:p w14:paraId="1999F7D7" w14:textId="77777777" w:rsidR="00D35274" w:rsidRDefault="008E393C">
            <w:pPr>
              <w:ind w:left="2" w:right="244" w:firstLine="0"/>
              <w:jc w:val="left"/>
            </w:pPr>
            <w:r>
              <w:rPr>
                <w:color w:val="FF0000"/>
                <w:sz w:val="20"/>
              </w:rPr>
              <w:t xml:space="preserve">Red (R): not able to evidence any </w:t>
            </w:r>
            <w:r>
              <w:rPr>
                <w:color w:val="F79646"/>
                <w:sz w:val="20"/>
              </w:rPr>
              <w:t>Amber (A): evidence of some but not all</w:t>
            </w:r>
            <w:r>
              <w:rPr>
                <w:sz w:val="20"/>
              </w:rPr>
              <w:t xml:space="preserve"> </w:t>
            </w:r>
            <w:r>
              <w:rPr>
                <w:color w:val="00B050"/>
                <w:sz w:val="20"/>
              </w:rPr>
              <w:t>Green (G): evidence  of all and more</w:t>
            </w:r>
            <w:r>
              <w:rPr>
                <w:b w:val="0"/>
                <w:sz w:val="20"/>
              </w:rPr>
              <w:t xml:space="preserve"> </w:t>
            </w:r>
          </w:p>
        </w:tc>
      </w:tr>
      <w:tr w:rsidR="00D35274" w14:paraId="702EBFB7" w14:textId="77777777">
        <w:trPr>
          <w:trHeight w:val="264"/>
        </w:trPr>
        <w:tc>
          <w:tcPr>
            <w:tcW w:w="10714" w:type="dxa"/>
            <w:tcBorders>
              <w:top w:val="single" w:sz="4" w:space="0" w:color="000000"/>
              <w:left w:val="single" w:sz="4" w:space="0" w:color="000000"/>
              <w:bottom w:val="single" w:sz="4" w:space="0" w:color="000000"/>
              <w:right w:val="single" w:sz="4" w:space="0" w:color="000000"/>
            </w:tcBorders>
          </w:tcPr>
          <w:p w14:paraId="34BF665A" w14:textId="77777777" w:rsidR="00D35274" w:rsidRDefault="008E393C">
            <w:pPr>
              <w:ind w:left="6" w:firstLine="0"/>
              <w:jc w:val="left"/>
            </w:pPr>
            <w:r>
              <w:rPr>
                <w:b w:val="0"/>
                <w:sz w:val="22"/>
              </w:rPr>
              <w:t xml:space="preserve">Some governors are trained in </w:t>
            </w:r>
            <w:proofErr w:type="gramStart"/>
            <w:r>
              <w:rPr>
                <w:b w:val="0"/>
                <w:sz w:val="22"/>
              </w:rPr>
              <w:t>Prevent .</w:t>
            </w:r>
            <w:proofErr w:type="gramEnd"/>
            <w:r>
              <w:rPr>
                <w:b w:val="0"/>
                <w:sz w:val="22"/>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2DC65D7E" w14:textId="77777777" w:rsidR="00D35274" w:rsidRDefault="008E393C">
            <w:pPr>
              <w:ind w:left="0" w:firstLine="0"/>
              <w:jc w:val="left"/>
            </w:pPr>
            <w:r>
              <w:rPr>
                <w:b w:val="0"/>
                <w:sz w:val="22"/>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2DFD7999" w14:textId="77777777" w:rsidR="00D35274" w:rsidRDefault="008E393C">
            <w:pPr>
              <w:ind w:left="2" w:firstLine="0"/>
              <w:jc w:val="left"/>
            </w:pPr>
            <w:r>
              <w:rPr>
                <w:b w:val="0"/>
                <w:sz w:val="22"/>
              </w:rPr>
              <w:t xml:space="preserve"> </w:t>
            </w:r>
          </w:p>
        </w:tc>
      </w:tr>
      <w:tr w:rsidR="00D35274" w14:paraId="67FD6EE2" w14:textId="77777777">
        <w:trPr>
          <w:trHeight w:val="260"/>
        </w:trPr>
        <w:tc>
          <w:tcPr>
            <w:tcW w:w="10714" w:type="dxa"/>
            <w:tcBorders>
              <w:top w:val="single" w:sz="4" w:space="0" w:color="000000"/>
              <w:left w:val="single" w:sz="4" w:space="0" w:color="000000"/>
              <w:bottom w:val="single" w:sz="4" w:space="0" w:color="000000"/>
              <w:right w:val="single" w:sz="4" w:space="0" w:color="000000"/>
            </w:tcBorders>
          </w:tcPr>
          <w:p w14:paraId="4C7DC737" w14:textId="77777777" w:rsidR="00D35274" w:rsidRDefault="008E393C">
            <w:pPr>
              <w:ind w:left="6" w:firstLine="0"/>
              <w:jc w:val="left"/>
            </w:pPr>
            <w:r>
              <w:rPr>
                <w:b w:val="0"/>
                <w:sz w:val="22"/>
              </w:rPr>
              <w:t xml:space="preserve">School effectively communicates the school’s PREVENT strategy through policies and website etc. </w:t>
            </w:r>
          </w:p>
        </w:tc>
        <w:tc>
          <w:tcPr>
            <w:tcW w:w="1450" w:type="dxa"/>
            <w:tcBorders>
              <w:top w:val="single" w:sz="4" w:space="0" w:color="000000"/>
              <w:left w:val="single" w:sz="4" w:space="0" w:color="000000"/>
              <w:bottom w:val="single" w:sz="4" w:space="0" w:color="000000"/>
              <w:right w:val="single" w:sz="4" w:space="0" w:color="000000"/>
            </w:tcBorders>
            <w:shd w:val="clear" w:color="auto" w:fill="00B050"/>
          </w:tcPr>
          <w:p w14:paraId="10506D03" w14:textId="77777777" w:rsidR="00D35274" w:rsidRDefault="008E393C">
            <w:pPr>
              <w:ind w:left="0" w:firstLine="0"/>
              <w:jc w:val="left"/>
            </w:pPr>
            <w:r>
              <w:rPr>
                <w:b w:val="0"/>
                <w:sz w:val="22"/>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7872D25F" w14:textId="77777777" w:rsidR="00D35274" w:rsidRDefault="008E393C">
            <w:pPr>
              <w:ind w:left="2" w:firstLine="0"/>
              <w:jc w:val="left"/>
            </w:pPr>
            <w:r>
              <w:rPr>
                <w:b w:val="0"/>
                <w:sz w:val="22"/>
              </w:rPr>
              <w:t xml:space="preserve"> </w:t>
            </w:r>
          </w:p>
        </w:tc>
      </w:tr>
    </w:tbl>
    <w:p w14:paraId="0093D55B" w14:textId="77777777" w:rsidR="00D35274" w:rsidRDefault="008E393C">
      <w:pPr>
        <w:spacing w:after="2695"/>
        <w:ind w:left="0" w:firstLine="0"/>
        <w:jc w:val="left"/>
      </w:pPr>
      <w:r>
        <w:rPr>
          <w:rFonts w:ascii="Times New Roman" w:eastAsia="Times New Roman" w:hAnsi="Times New Roman" w:cs="Times New Roman"/>
          <w:b w:val="0"/>
        </w:rPr>
        <w:t xml:space="preserve"> </w:t>
      </w:r>
    </w:p>
    <w:p w14:paraId="426CC433" w14:textId="77777777" w:rsidR="00D35274" w:rsidRDefault="008E393C">
      <w:pPr>
        <w:ind w:left="0" w:firstLine="0"/>
        <w:jc w:val="left"/>
      </w:pPr>
      <w:r>
        <w:rPr>
          <w:rFonts w:ascii="Times New Roman" w:eastAsia="Times New Roman" w:hAnsi="Times New Roman" w:cs="Times New Roman"/>
          <w:b w:val="0"/>
        </w:rPr>
        <w:t xml:space="preserve"> </w:t>
      </w:r>
    </w:p>
    <w:sectPr w:rsidR="00D35274">
      <w:pgSz w:w="16838" w:h="11906" w:orient="landscape"/>
      <w:pgMar w:top="725" w:right="3307" w:bottom="7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74"/>
    <w:rsid w:val="00123320"/>
    <w:rsid w:val="001536D6"/>
    <w:rsid w:val="008E14B6"/>
    <w:rsid w:val="008E393C"/>
    <w:rsid w:val="00D35274"/>
    <w:rsid w:val="00EB56CE"/>
    <w:rsid w:val="00EB7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20AF"/>
  <w15:docId w15:val="{B12DBB1B-5188-46B6-A654-EB02DC1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right"/>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PREVENT RISK ASSESSMENT</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 RISK ASSESSMENT</dc:title>
  <dc:subject/>
  <dc:creator>Talbot, Susan</dc:creator>
  <cp:keywords/>
  <cp:lastModifiedBy>Clare Higgins</cp:lastModifiedBy>
  <cp:revision>2</cp:revision>
  <dcterms:created xsi:type="dcterms:W3CDTF">2023-08-14T13:11:00Z</dcterms:created>
  <dcterms:modified xsi:type="dcterms:W3CDTF">2023-08-14T13:11:00Z</dcterms:modified>
</cp:coreProperties>
</file>